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9FED10" w14:textId="2ED2EDF7" w:rsidR="008B503E" w:rsidRPr="007978A2" w:rsidRDefault="001D61D0" w:rsidP="008B503E">
      <w:pPr>
        <w:rPr>
          <w:rFonts w:ascii="Aptos" w:eastAsia="Times New Roman" w:hAnsi="Aptos" w:cs="Times New Roman"/>
          <w:b/>
          <w:bCs/>
          <w:color w:val="000000"/>
          <w:kern w:val="0"/>
          <w:lang w:eastAsia="de-DE"/>
          <w14:ligatures w14:val="none"/>
        </w:rPr>
      </w:pPr>
      <w:r>
        <w:rPr>
          <w:rFonts w:ascii="Aptos" w:eastAsia="Times New Roman" w:hAnsi="Aptos" w:cs="Times New Roman"/>
          <w:b/>
          <w:bCs/>
          <w:noProof/>
          <w:color w:val="000000"/>
          <w:kern w:val="0"/>
          <w:sz w:val="24"/>
          <w:szCs w:val="24"/>
          <w:lang w:eastAsia="de-DE"/>
        </w:rPr>
        <w:drawing>
          <wp:anchor distT="0" distB="0" distL="114300" distR="114300" simplePos="0" relativeHeight="251658240" behindDoc="1" locked="0" layoutInCell="1" allowOverlap="1" wp14:anchorId="322451DF" wp14:editId="696C38ED">
            <wp:simplePos x="0" y="0"/>
            <wp:positionH relativeFrom="margin">
              <wp:align>left</wp:align>
            </wp:positionH>
            <wp:positionV relativeFrom="paragraph">
              <wp:posOffset>5080</wp:posOffset>
            </wp:positionV>
            <wp:extent cx="2057400" cy="3086100"/>
            <wp:effectExtent l="0" t="0" r="0" b="0"/>
            <wp:wrapTight wrapText="bothSides">
              <wp:wrapPolygon edited="0">
                <wp:start x="0" y="0"/>
                <wp:lineTo x="0" y="21467"/>
                <wp:lineTo x="21400" y="21467"/>
                <wp:lineTo x="21400" y="0"/>
                <wp:lineTo x="0" y="0"/>
              </wp:wrapPolygon>
            </wp:wrapTight>
            <wp:docPr id="757266056" name="Grafik 1" descr="Ein Bild, das Kleidung, Person, Mann,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266056" name="Grafik 1" descr="Ein Bild, das Kleidung, Person, Mann, Menschliches Gesicht enthält.&#10;&#10;Automatisch generierte Beschreibu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061110" cy="3091665"/>
                    </a:xfrm>
                    <a:prstGeom prst="rect">
                      <a:avLst/>
                    </a:prstGeom>
                  </pic:spPr>
                </pic:pic>
              </a:graphicData>
            </a:graphic>
            <wp14:sizeRelH relativeFrom="margin">
              <wp14:pctWidth>0</wp14:pctWidth>
            </wp14:sizeRelH>
            <wp14:sizeRelV relativeFrom="margin">
              <wp14:pctHeight>0</wp14:pctHeight>
            </wp14:sizeRelV>
          </wp:anchor>
        </w:drawing>
      </w:r>
      <w:r w:rsidR="008B503E" w:rsidRPr="007978A2">
        <w:rPr>
          <w:rFonts w:ascii="Aptos" w:eastAsia="Times New Roman" w:hAnsi="Aptos" w:cs="Times New Roman"/>
          <w:b/>
          <w:bCs/>
          <w:color w:val="000000"/>
          <w:kern w:val="0"/>
          <w:sz w:val="24"/>
          <w:szCs w:val="24"/>
          <w:lang w:eastAsia="de-DE"/>
          <w14:ligatures w14:val="none"/>
        </w:rPr>
        <w:t>Der Club der toten Dichter</w:t>
      </w:r>
      <w:r w:rsidR="008B503E" w:rsidRPr="007978A2">
        <w:rPr>
          <w:rFonts w:ascii="Aptos" w:hAnsi="Aptos"/>
        </w:rPr>
        <w:br/>
      </w:r>
      <w:proofErr w:type="gramStart"/>
      <w:r w:rsidR="008B503E" w:rsidRPr="007978A2">
        <w:rPr>
          <w:rFonts w:ascii="Aptos" w:hAnsi="Aptos"/>
        </w:rPr>
        <w:t>Basierend</w:t>
      </w:r>
      <w:proofErr w:type="gramEnd"/>
      <w:r w:rsidR="008B503E" w:rsidRPr="007978A2">
        <w:rPr>
          <w:rFonts w:ascii="Aptos" w:hAnsi="Aptos"/>
        </w:rPr>
        <w:t xml:space="preserve"> auf dem Film von </w:t>
      </w:r>
      <w:proofErr w:type="spellStart"/>
      <w:r w:rsidR="008B503E" w:rsidRPr="007978A2">
        <w:rPr>
          <w:rFonts w:ascii="Aptos" w:hAnsi="Aptos"/>
        </w:rPr>
        <w:t>Touchstone</w:t>
      </w:r>
      <w:proofErr w:type="spellEnd"/>
      <w:r w:rsidR="008B503E" w:rsidRPr="007978A2">
        <w:rPr>
          <w:rFonts w:ascii="Aptos" w:hAnsi="Aptos"/>
        </w:rPr>
        <w:t xml:space="preserve"> Pictures,</w:t>
      </w:r>
      <w:r w:rsidR="008B503E" w:rsidRPr="007978A2">
        <w:rPr>
          <w:rFonts w:ascii="Aptos" w:hAnsi="Aptos"/>
        </w:rPr>
        <w:br/>
        <w:t>geschrieben von Tom Schulman</w:t>
      </w:r>
      <w:r w:rsidR="008B503E" w:rsidRPr="007978A2">
        <w:rPr>
          <w:rFonts w:ascii="Aptos" w:hAnsi="Aptos"/>
        </w:rPr>
        <w:br/>
        <w:t>Ursprünglich produziert durch die Classic Stage Company und</w:t>
      </w:r>
      <w:r w:rsidR="008B503E" w:rsidRPr="007978A2">
        <w:rPr>
          <w:rFonts w:ascii="Aptos" w:hAnsi="Aptos"/>
        </w:rPr>
        <w:br/>
        <w:t xml:space="preserve">mit besonderer Genehmigung von Adam </w:t>
      </w:r>
      <w:proofErr w:type="spellStart"/>
      <w:r w:rsidR="008B503E" w:rsidRPr="007978A2">
        <w:rPr>
          <w:rFonts w:ascii="Aptos" w:hAnsi="Aptos"/>
        </w:rPr>
        <w:t>Zotovich</w:t>
      </w:r>
      <w:proofErr w:type="spellEnd"/>
    </w:p>
    <w:p w14:paraId="1A565103" w14:textId="2A626500" w:rsidR="008B503E" w:rsidRPr="007978A2" w:rsidRDefault="008B503E" w:rsidP="008B503E">
      <w:pPr>
        <w:rPr>
          <w:rFonts w:ascii="Aptos" w:hAnsi="Aptos"/>
        </w:rPr>
      </w:pPr>
      <w:r w:rsidRPr="007978A2">
        <w:rPr>
          <w:rFonts w:ascii="Aptos" w:hAnsi="Aptos"/>
        </w:rPr>
        <w:t xml:space="preserve">Deutsche Fassung von Joern Hinkel und Tilman </w:t>
      </w:r>
      <w:proofErr w:type="spellStart"/>
      <w:r w:rsidRPr="007978A2">
        <w:rPr>
          <w:rFonts w:ascii="Aptos" w:hAnsi="Aptos"/>
        </w:rPr>
        <w:t>Raabke</w:t>
      </w:r>
      <w:proofErr w:type="spellEnd"/>
    </w:p>
    <w:p w14:paraId="4ACAF045" w14:textId="2F6D977D" w:rsidR="008B503E" w:rsidRPr="007978A2" w:rsidRDefault="008B503E" w:rsidP="008B503E">
      <w:pPr>
        <w:rPr>
          <w:rFonts w:ascii="Aptos" w:hAnsi="Aptos"/>
        </w:rPr>
      </w:pPr>
      <w:r w:rsidRPr="007978A2">
        <w:rPr>
          <w:rFonts w:ascii="Aptos" w:hAnsi="Aptos"/>
          <w:b/>
          <w:bCs/>
        </w:rPr>
        <w:t xml:space="preserve">Regie: </w:t>
      </w:r>
      <w:r w:rsidRPr="007978A2">
        <w:rPr>
          <w:rFonts w:ascii="Aptos" w:hAnsi="Aptos"/>
        </w:rPr>
        <w:t>Lea Ralfs</w:t>
      </w:r>
      <w:r w:rsidRPr="007978A2">
        <w:rPr>
          <w:rFonts w:ascii="Aptos" w:hAnsi="Aptos"/>
        </w:rPr>
        <w:br/>
      </w:r>
      <w:r w:rsidR="007978A2">
        <w:rPr>
          <w:rFonts w:ascii="Aptos" w:hAnsi="Aptos"/>
          <w:b/>
          <w:bCs/>
        </w:rPr>
        <w:t>Bühne und Kostüme</w:t>
      </w:r>
      <w:r w:rsidRPr="007978A2">
        <w:rPr>
          <w:rFonts w:ascii="Aptos" w:hAnsi="Aptos"/>
          <w:b/>
          <w:bCs/>
        </w:rPr>
        <w:t xml:space="preserve">: </w:t>
      </w:r>
      <w:r w:rsidRPr="007978A2">
        <w:rPr>
          <w:rFonts w:ascii="Aptos" w:hAnsi="Aptos"/>
        </w:rPr>
        <w:t>Ulrike Engelbrecht</w:t>
      </w:r>
      <w:r w:rsidRPr="007978A2">
        <w:rPr>
          <w:rFonts w:ascii="Aptos" w:hAnsi="Aptos"/>
        </w:rPr>
        <w:br/>
      </w:r>
      <w:r w:rsidRPr="007978A2">
        <w:rPr>
          <w:rFonts w:ascii="Aptos" w:hAnsi="Aptos"/>
          <w:b/>
          <w:bCs/>
        </w:rPr>
        <w:t xml:space="preserve">Musikalische Leitung: </w:t>
      </w:r>
      <w:r w:rsidRPr="007978A2">
        <w:rPr>
          <w:rFonts w:ascii="Aptos" w:hAnsi="Aptos"/>
        </w:rPr>
        <w:t>Henrik Demcker</w:t>
      </w:r>
      <w:r w:rsidRPr="007978A2">
        <w:rPr>
          <w:rFonts w:ascii="Aptos" w:hAnsi="Aptos"/>
        </w:rPr>
        <w:br/>
      </w:r>
      <w:r w:rsidRPr="007978A2">
        <w:rPr>
          <w:rFonts w:ascii="Aptos" w:hAnsi="Aptos"/>
          <w:b/>
          <w:bCs/>
        </w:rPr>
        <w:t xml:space="preserve">Dramaturgie: </w:t>
      </w:r>
      <w:r w:rsidRPr="007978A2">
        <w:rPr>
          <w:rFonts w:ascii="Aptos" w:hAnsi="Aptos"/>
        </w:rPr>
        <w:t>Stine Kegel</w:t>
      </w:r>
    </w:p>
    <w:p w14:paraId="051CE3F2" w14:textId="77777777" w:rsidR="001D61D0" w:rsidRDefault="001D61D0" w:rsidP="008B503E">
      <w:pPr>
        <w:rPr>
          <w:rFonts w:ascii="Aptos" w:hAnsi="Aptos"/>
        </w:rPr>
      </w:pPr>
    </w:p>
    <w:p w14:paraId="776CC61F" w14:textId="77777777" w:rsidR="001D61D0" w:rsidRDefault="001D61D0" w:rsidP="008B503E">
      <w:pPr>
        <w:rPr>
          <w:rFonts w:ascii="Aptos" w:hAnsi="Aptos"/>
        </w:rPr>
      </w:pPr>
    </w:p>
    <w:p w14:paraId="5C9AE264" w14:textId="77777777" w:rsidR="001D61D0" w:rsidRDefault="001D61D0" w:rsidP="008B503E">
      <w:pPr>
        <w:rPr>
          <w:rFonts w:ascii="Aptos" w:hAnsi="Aptos"/>
        </w:rPr>
      </w:pPr>
    </w:p>
    <w:p w14:paraId="63FDE6ED" w14:textId="22F99A22" w:rsidR="007978A2" w:rsidRDefault="008B503E" w:rsidP="008B503E">
      <w:pPr>
        <w:rPr>
          <w:rFonts w:ascii="Aptos" w:hAnsi="Aptos"/>
        </w:rPr>
      </w:pPr>
      <w:r w:rsidRPr="007978A2">
        <w:rPr>
          <w:rFonts w:ascii="Aptos" w:hAnsi="Aptos"/>
        </w:rPr>
        <w:t>Tradition, Ehre, Disziplin, Exzellenz – das sind die vier</w:t>
      </w:r>
      <w:r w:rsidR="001D61D0">
        <w:rPr>
          <w:rFonts w:ascii="Aptos" w:hAnsi="Aptos"/>
        </w:rPr>
        <w:t xml:space="preserve"> </w:t>
      </w:r>
      <w:r w:rsidRPr="007978A2">
        <w:rPr>
          <w:rFonts w:ascii="Aptos" w:hAnsi="Aptos"/>
        </w:rPr>
        <w:t xml:space="preserve">Grundprinzipien, die seit jeher an der </w:t>
      </w:r>
      <w:proofErr w:type="spellStart"/>
      <w:r w:rsidRPr="007978A2">
        <w:rPr>
          <w:rFonts w:ascii="Aptos" w:hAnsi="Aptos"/>
        </w:rPr>
        <w:t>Welton</w:t>
      </w:r>
      <w:proofErr w:type="spellEnd"/>
      <w:r w:rsidRPr="007978A2">
        <w:rPr>
          <w:rFonts w:ascii="Aptos" w:hAnsi="Aptos"/>
        </w:rPr>
        <w:t xml:space="preserve"> Academy vermittelt werden. Doch mit dem Auftauchen des jungen Englischlehrers John Keating werden die starren Traditionen der Schüler des Jungeninternats plötzlich aufgebrochen. In seinem ungewöhnlichen Unterricht motiviert er die Schüler eine eigene Persönlichkeit zu entwickeln und den Glaubenssatz „Carpe Diem! Nutze den Tag!” zu verinnerlichen. Als sein Schüler Neil vom geheimnisvollen „Club der toten Dichter” erfährt, in dem Keating selbst einmal Mitglied war, beschließt er die Geheimgesellschaft wieder aufleben zu lassen.</w:t>
      </w:r>
    </w:p>
    <w:p w14:paraId="3A02B8FD" w14:textId="0D228E0A" w:rsidR="007978A2" w:rsidRDefault="007978A2" w:rsidP="008B503E">
      <w:pPr>
        <w:rPr>
          <w:rFonts w:ascii="Aptos" w:hAnsi="Aptos"/>
        </w:rPr>
      </w:pPr>
    </w:p>
    <w:p w14:paraId="2F6D38AE" w14:textId="3B57B54C" w:rsidR="008B503E" w:rsidRPr="007978A2" w:rsidRDefault="008B503E" w:rsidP="008B503E">
      <w:pPr>
        <w:rPr>
          <w:rFonts w:ascii="Aptos" w:hAnsi="Aptos"/>
          <w:sz w:val="18"/>
          <w:szCs w:val="18"/>
        </w:rPr>
      </w:pPr>
      <w:r w:rsidRPr="007978A2">
        <w:rPr>
          <w:rFonts w:ascii="Aptos" w:hAnsi="Aptos"/>
          <w:sz w:val="18"/>
          <w:szCs w:val="18"/>
        </w:rPr>
        <w:t xml:space="preserve">Die Aufführung von „Der Club der toten Dichter” erfolgt durch besondere Vereinbarung mit Concord </w:t>
      </w:r>
      <w:proofErr w:type="spellStart"/>
      <w:r w:rsidRPr="007978A2">
        <w:rPr>
          <w:rFonts w:ascii="Aptos" w:hAnsi="Aptos"/>
          <w:sz w:val="18"/>
          <w:szCs w:val="18"/>
        </w:rPr>
        <w:t>Theatricals</w:t>
      </w:r>
      <w:proofErr w:type="spellEnd"/>
      <w:r w:rsidRPr="007978A2">
        <w:rPr>
          <w:rFonts w:ascii="Aptos" w:hAnsi="Aptos"/>
          <w:sz w:val="18"/>
          <w:szCs w:val="18"/>
        </w:rPr>
        <w:t xml:space="preserve"> GmbH, namens und im Auftrag von Samuel French, Inc.</w:t>
      </w:r>
    </w:p>
    <w:sectPr w:rsidR="008B503E" w:rsidRPr="007978A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1C6"/>
    <w:rsid w:val="001D61D0"/>
    <w:rsid w:val="00385FEA"/>
    <w:rsid w:val="006461C6"/>
    <w:rsid w:val="00747824"/>
    <w:rsid w:val="007978A2"/>
    <w:rsid w:val="00842FC8"/>
    <w:rsid w:val="008B503E"/>
    <w:rsid w:val="00CC33F1"/>
    <w:rsid w:val="00EE15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83DBD"/>
  <w15:chartTrackingRefBased/>
  <w15:docId w15:val="{325E2D6C-C3D3-4F63-A814-C2B997E7D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461C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6461C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6461C6"/>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6461C6"/>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6461C6"/>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6461C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461C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461C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461C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461C6"/>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6461C6"/>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6461C6"/>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6461C6"/>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6461C6"/>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6461C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461C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461C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461C6"/>
    <w:rPr>
      <w:rFonts w:eastAsiaTheme="majorEastAsia" w:cstheme="majorBidi"/>
      <w:color w:val="272727" w:themeColor="text1" w:themeTint="D8"/>
    </w:rPr>
  </w:style>
  <w:style w:type="paragraph" w:styleId="Titel">
    <w:name w:val="Title"/>
    <w:basedOn w:val="Standard"/>
    <w:next w:val="Standard"/>
    <w:link w:val="TitelZchn"/>
    <w:uiPriority w:val="10"/>
    <w:qFormat/>
    <w:rsid w:val="006461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461C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461C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461C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461C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461C6"/>
    <w:rPr>
      <w:i/>
      <w:iCs/>
      <w:color w:val="404040" w:themeColor="text1" w:themeTint="BF"/>
    </w:rPr>
  </w:style>
  <w:style w:type="paragraph" w:styleId="Listenabsatz">
    <w:name w:val="List Paragraph"/>
    <w:basedOn w:val="Standard"/>
    <w:uiPriority w:val="34"/>
    <w:qFormat/>
    <w:rsid w:val="006461C6"/>
    <w:pPr>
      <w:ind w:left="720"/>
      <w:contextualSpacing/>
    </w:pPr>
  </w:style>
  <w:style w:type="character" w:styleId="IntensiveHervorhebung">
    <w:name w:val="Intense Emphasis"/>
    <w:basedOn w:val="Absatz-Standardschriftart"/>
    <w:uiPriority w:val="21"/>
    <w:qFormat/>
    <w:rsid w:val="006461C6"/>
    <w:rPr>
      <w:i/>
      <w:iCs/>
      <w:color w:val="2F5496" w:themeColor="accent1" w:themeShade="BF"/>
    </w:rPr>
  </w:style>
  <w:style w:type="paragraph" w:styleId="IntensivesZitat">
    <w:name w:val="Intense Quote"/>
    <w:basedOn w:val="Standard"/>
    <w:next w:val="Standard"/>
    <w:link w:val="IntensivesZitatZchn"/>
    <w:uiPriority w:val="30"/>
    <w:qFormat/>
    <w:rsid w:val="006461C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6461C6"/>
    <w:rPr>
      <w:i/>
      <w:iCs/>
      <w:color w:val="2F5496" w:themeColor="accent1" w:themeShade="BF"/>
    </w:rPr>
  </w:style>
  <w:style w:type="character" w:styleId="IntensiverVerweis">
    <w:name w:val="Intense Reference"/>
    <w:basedOn w:val="Absatz-Standardschriftart"/>
    <w:uiPriority w:val="32"/>
    <w:qFormat/>
    <w:rsid w:val="006461C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185130">
      <w:bodyDiv w:val="1"/>
      <w:marLeft w:val="0"/>
      <w:marRight w:val="0"/>
      <w:marTop w:val="0"/>
      <w:marBottom w:val="0"/>
      <w:divBdr>
        <w:top w:val="none" w:sz="0" w:space="0" w:color="auto"/>
        <w:left w:val="none" w:sz="0" w:space="0" w:color="auto"/>
        <w:bottom w:val="none" w:sz="0" w:space="0" w:color="auto"/>
        <w:right w:val="none" w:sz="0" w:space="0" w:color="auto"/>
      </w:divBdr>
      <w:divsChild>
        <w:div w:id="1041051555">
          <w:marLeft w:val="0"/>
          <w:marRight w:val="0"/>
          <w:marTop w:val="0"/>
          <w:marBottom w:val="0"/>
          <w:divBdr>
            <w:top w:val="none" w:sz="0" w:space="0" w:color="auto"/>
            <w:left w:val="none" w:sz="0" w:space="0" w:color="auto"/>
            <w:bottom w:val="none" w:sz="0" w:space="0" w:color="auto"/>
            <w:right w:val="none" w:sz="0" w:space="0" w:color="auto"/>
          </w:divBdr>
        </w:div>
        <w:div w:id="371803481">
          <w:marLeft w:val="0"/>
          <w:marRight w:val="0"/>
          <w:marTop w:val="0"/>
          <w:marBottom w:val="0"/>
          <w:divBdr>
            <w:top w:val="none" w:sz="0" w:space="0" w:color="auto"/>
            <w:left w:val="none" w:sz="0" w:space="0" w:color="auto"/>
            <w:bottom w:val="none" w:sz="0" w:space="0" w:color="auto"/>
            <w:right w:val="none" w:sz="0" w:space="0" w:color="auto"/>
          </w:divBdr>
        </w:div>
        <w:div w:id="1401933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161</Words>
  <Characters>1019</Characters>
  <Application>Microsoft Office Word</Application>
  <DocSecurity>0</DocSecurity>
  <Lines>8</Lines>
  <Paragraphs>2</Paragraphs>
  <ScaleCrop>false</ScaleCrop>
  <Company/>
  <LinksUpToDate>false</LinksUpToDate>
  <CharactersWithSpaces>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Jens Nitsche</dc:creator>
  <cp:keywords/>
  <dc:description/>
  <cp:lastModifiedBy>Vivian Wu</cp:lastModifiedBy>
  <cp:revision>5</cp:revision>
  <dcterms:created xsi:type="dcterms:W3CDTF">2024-04-29T15:14:00Z</dcterms:created>
  <dcterms:modified xsi:type="dcterms:W3CDTF">2025-05-23T10:00:00Z</dcterms:modified>
</cp:coreProperties>
</file>